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18" w:rsidRDefault="00A01718" w:rsidP="001B7C8C">
      <w:pPr>
        <w:jc w:val="center"/>
        <w:rPr>
          <w:b/>
          <w:sz w:val="32"/>
          <w:szCs w:val="32"/>
          <w:u w:val="single"/>
        </w:rPr>
      </w:pPr>
    </w:p>
    <w:p w:rsidR="00A01718" w:rsidRDefault="001B7C8C" w:rsidP="001B7C8C">
      <w:pPr>
        <w:jc w:val="center"/>
        <w:rPr>
          <w:b/>
          <w:sz w:val="32"/>
          <w:szCs w:val="32"/>
          <w:u w:val="single"/>
        </w:rPr>
      </w:pPr>
      <w:r w:rsidRPr="001B7C8C">
        <w:rPr>
          <w:b/>
          <w:sz w:val="32"/>
          <w:szCs w:val="32"/>
          <w:u w:val="single"/>
        </w:rPr>
        <w:t>Extraits du Code des Marchés publics</w:t>
      </w:r>
      <w:r w:rsidR="00A01718">
        <w:rPr>
          <w:b/>
          <w:sz w:val="32"/>
          <w:szCs w:val="32"/>
          <w:u w:val="single"/>
        </w:rPr>
        <w:br/>
      </w:r>
    </w:p>
    <w:p w:rsidR="007B6CF5" w:rsidRPr="00A01718" w:rsidRDefault="007B6CF5" w:rsidP="001B7C8C">
      <w:pPr>
        <w:jc w:val="center"/>
        <w:rPr>
          <w:b/>
          <w:sz w:val="24"/>
          <w:szCs w:val="24"/>
        </w:rPr>
      </w:pPr>
      <w:r w:rsidRPr="00A01718">
        <w:rPr>
          <w:b/>
          <w:sz w:val="24"/>
          <w:szCs w:val="24"/>
        </w:rPr>
        <w:t>A prendre en compte pour un bon achat d’équipement de cuisine professionnelle</w:t>
      </w:r>
    </w:p>
    <w:p w:rsidR="00E05740" w:rsidRPr="007B6CF5" w:rsidRDefault="00E05740" w:rsidP="001B7C8C">
      <w:pPr>
        <w:jc w:val="center"/>
        <w:rPr>
          <w:b/>
          <w:sz w:val="24"/>
          <w:szCs w:val="24"/>
          <w:u w:val="single"/>
        </w:rPr>
      </w:pPr>
    </w:p>
    <w:p w:rsidR="001B7C8C" w:rsidRPr="00A01718" w:rsidRDefault="00623114">
      <w:pPr>
        <w:rPr>
          <w:b/>
          <w:color w:val="002060"/>
        </w:rPr>
      </w:pPr>
      <w:hyperlink r:id="rId8" w:history="1">
        <w:r w:rsidR="007B6CF5" w:rsidRPr="00A01718">
          <w:rPr>
            <w:rStyle w:val="Lienhypertexte"/>
            <w:b/>
            <w:color w:val="002060"/>
            <w:u w:val="none"/>
          </w:rPr>
          <w:t xml:space="preserve">Article </w:t>
        </w:r>
        <w:r w:rsidR="0080163F" w:rsidRPr="00A01718">
          <w:rPr>
            <w:rStyle w:val="Lienhypertexte"/>
            <w:b/>
            <w:color w:val="002060"/>
            <w:u w:val="none"/>
          </w:rPr>
          <w:t>5</w:t>
        </w:r>
        <w:r w:rsidR="00A01718" w:rsidRPr="00A01718">
          <w:rPr>
            <w:rStyle w:val="Lienhypertexte"/>
            <w:b/>
            <w:color w:val="002060"/>
            <w:u w:val="none"/>
          </w:rPr>
          <w:t xml:space="preserve"> </w:t>
        </w:r>
        <w:r w:rsidR="007B6CF5" w:rsidRPr="00A01718">
          <w:rPr>
            <w:rStyle w:val="Lienhypertexte"/>
            <w:b/>
            <w:color w:val="002060"/>
            <w:u w:val="none"/>
          </w:rPr>
          <w:t xml:space="preserve">: </w:t>
        </w:r>
        <w:r w:rsidR="0080163F" w:rsidRPr="00A01718">
          <w:rPr>
            <w:rStyle w:val="Lienhypertexte"/>
            <w:b/>
            <w:color w:val="002060"/>
            <w:u w:val="none"/>
          </w:rPr>
          <w:t>Nature</w:t>
        </w:r>
      </w:hyperlink>
      <w:r w:rsidR="0080163F" w:rsidRPr="00A01718">
        <w:rPr>
          <w:rStyle w:val="Lienhypertexte"/>
          <w:b/>
          <w:color w:val="002060"/>
          <w:u w:val="none"/>
        </w:rPr>
        <w:t xml:space="preserve"> et étendue des besoins</w:t>
      </w:r>
      <w:bookmarkStart w:id="0" w:name="_GoBack"/>
      <w:bookmarkEnd w:id="0"/>
    </w:p>
    <w:p w:rsidR="00C73FB6" w:rsidRDefault="0080163F" w:rsidP="0080163F">
      <w:pPr>
        <w:pStyle w:val="Paragraphedeliste"/>
        <w:numPr>
          <w:ilvl w:val="0"/>
          <w:numId w:val="5"/>
        </w:numPr>
        <w:spacing w:after="0"/>
        <w:jc w:val="both"/>
      </w:pPr>
      <w:r w:rsidRPr="000372B2">
        <w:rPr>
          <w:b/>
        </w:rPr>
        <w:t>La nature et l’étendue des besoins à satisfaire sont déterminées avec précision</w:t>
      </w:r>
      <w:r w:rsidR="00A01718">
        <w:rPr>
          <w:b/>
        </w:rPr>
        <w:t xml:space="preserve"> </w:t>
      </w:r>
      <w:r w:rsidRPr="000372B2">
        <w:rPr>
          <w:b/>
        </w:rPr>
        <w:t xml:space="preserve">avant </w:t>
      </w:r>
      <w:r>
        <w:t xml:space="preserve">tout appel à la concurrence ou toute négociation non précédée d’un appel à la concurrence, en prenant en compte </w:t>
      </w:r>
      <w:r w:rsidRPr="000372B2">
        <w:rPr>
          <w:b/>
        </w:rPr>
        <w:t>des objectifs de développement durable</w:t>
      </w:r>
      <w:r>
        <w:t>. Le ou les marchés ou accords-cadres conclus par le pouvoir adjudicateur ont pour objet exclusif de répondre à ces besoins.</w:t>
      </w:r>
    </w:p>
    <w:p w:rsidR="0080163F" w:rsidRPr="000372B2" w:rsidRDefault="0080163F" w:rsidP="0080163F">
      <w:pPr>
        <w:pStyle w:val="Paragraphedeliste"/>
        <w:numPr>
          <w:ilvl w:val="0"/>
          <w:numId w:val="5"/>
        </w:numPr>
        <w:spacing w:after="0"/>
        <w:jc w:val="both"/>
        <w:rPr>
          <w:b/>
        </w:rPr>
      </w:pPr>
      <w:r w:rsidRPr="000372B2">
        <w:rPr>
          <w:b/>
        </w:rPr>
        <w:t>Le pouvoir adjudicateur détermine le niveau auquel les besoins sont évalués.</w:t>
      </w:r>
      <w:r w:rsidR="00A01718">
        <w:rPr>
          <w:b/>
        </w:rPr>
        <w:t xml:space="preserve"> </w:t>
      </w:r>
      <w:r w:rsidRPr="000372B2">
        <w:rPr>
          <w:b/>
        </w:rPr>
        <w:t>Ce choix ne doit pas avoir pour effet de soustraite des marchés aux règles qui leur sont normalement applicables en vertu du présent code.</w:t>
      </w:r>
    </w:p>
    <w:sectPr w:rsidR="0080163F" w:rsidRPr="000372B2" w:rsidSect="006231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F4" w:rsidRDefault="00883EF4" w:rsidP="00E05740">
      <w:pPr>
        <w:spacing w:after="0" w:line="240" w:lineRule="auto"/>
      </w:pPr>
      <w:r>
        <w:separator/>
      </w:r>
    </w:p>
  </w:endnote>
  <w:endnote w:type="continuationSeparator" w:id="1">
    <w:p w:rsidR="00883EF4" w:rsidRDefault="00883EF4" w:rsidP="00E0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F4" w:rsidRDefault="00883EF4" w:rsidP="00E05740">
      <w:pPr>
        <w:spacing w:after="0" w:line="240" w:lineRule="auto"/>
      </w:pPr>
      <w:r>
        <w:separator/>
      </w:r>
    </w:p>
  </w:footnote>
  <w:footnote w:type="continuationSeparator" w:id="1">
    <w:p w:rsidR="00883EF4" w:rsidRDefault="00883EF4" w:rsidP="00E0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40" w:rsidRDefault="00E057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-798245</wp:posOffset>
          </wp:positionH>
          <wp:positionV relativeFrom="paragraph">
            <wp:posOffset>-310979</wp:posOffset>
          </wp:positionV>
          <wp:extent cx="1257300" cy="638810"/>
          <wp:effectExtent l="0" t="0" r="0" b="8890"/>
          <wp:wrapNone/>
          <wp:docPr id="1" name="Image 1" descr="sans élip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 élips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5740" w:rsidRDefault="00E0574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E31"/>
    <w:multiLevelType w:val="hybridMultilevel"/>
    <w:tmpl w:val="00889E2E"/>
    <w:lvl w:ilvl="0" w:tplc="193A11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7C74"/>
    <w:multiLevelType w:val="hybridMultilevel"/>
    <w:tmpl w:val="86C0FF36"/>
    <w:lvl w:ilvl="0" w:tplc="193A11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62B7"/>
    <w:multiLevelType w:val="hybridMultilevel"/>
    <w:tmpl w:val="A5321F20"/>
    <w:lvl w:ilvl="0" w:tplc="193A11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AC6366"/>
    <w:multiLevelType w:val="hybridMultilevel"/>
    <w:tmpl w:val="1E669EE2"/>
    <w:lvl w:ilvl="0" w:tplc="EDEE7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2381F"/>
    <w:multiLevelType w:val="hybridMultilevel"/>
    <w:tmpl w:val="2AF68B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461A6"/>
    <w:rsid w:val="000372B2"/>
    <w:rsid w:val="000461A6"/>
    <w:rsid w:val="000A7332"/>
    <w:rsid w:val="0012617A"/>
    <w:rsid w:val="001B7C8C"/>
    <w:rsid w:val="0032688C"/>
    <w:rsid w:val="003A6D73"/>
    <w:rsid w:val="003D7298"/>
    <w:rsid w:val="005D2EF4"/>
    <w:rsid w:val="00623114"/>
    <w:rsid w:val="00674ABE"/>
    <w:rsid w:val="0072797C"/>
    <w:rsid w:val="00745854"/>
    <w:rsid w:val="00770C6A"/>
    <w:rsid w:val="007B6CF5"/>
    <w:rsid w:val="0080163F"/>
    <w:rsid w:val="00816FEA"/>
    <w:rsid w:val="00883EF4"/>
    <w:rsid w:val="009F75BC"/>
    <w:rsid w:val="00A01718"/>
    <w:rsid w:val="00B5278A"/>
    <w:rsid w:val="00BC69EC"/>
    <w:rsid w:val="00C11E9D"/>
    <w:rsid w:val="00C73FB6"/>
    <w:rsid w:val="00E05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1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6CF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B6CF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740"/>
  </w:style>
  <w:style w:type="paragraph" w:styleId="Pieddepage">
    <w:name w:val="footer"/>
    <w:basedOn w:val="Normal"/>
    <w:link w:val="PieddepageCar"/>
    <w:uiPriority w:val="99"/>
    <w:unhideWhenUsed/>
    <w:rsid w:val="00E0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740"/>
  </w:style>
  <w:style w:type="paragraph" w:styleId="Textedebulles">
    <w:name w:val="Balloon Text"/>
    <w:basedOn w:val="Normal"/>
    <w:link w:val="TextedebullesCar"/>
    <w:uiPriority w:val="99"/>
    <w:semiHidden/>
    <w:unhideWhenUsed/>
    <w:rsid w:val="00E0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1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6CF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B6CF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740"/>
  </w:style>
  <w:style w:type="paragraph" w:styleId="Pieddepage">
    <w:name w:val="footer"/>
    <w:basedOn w:val="Normal"/>
    <w:link w:val="PieddepageCar"/>
    <w:uiPriority w:val="99"/>
    <w:unhideWhenUsed/>
    <w:rsid w:val="00E0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740"/>
  </w:style>
  <w:style w:type="paragraph" w:styleId="Textedebulles">
    <w:name w:val="Balloon Text"/>
    <w:basedOn w:val="Normal"/>
    <w:link w:val="TextedebullesCar"/>
    <w:uiPriority w:val="99"/>
    <w:semiHidden/>
    <w:unhideWhenUsed/>
    <w:rsid w:val="00E0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.do?idSectionTA=LEGISCTA000006132956&amp;cidTexte=LEGITEXT0000056278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394B-0EC8-4576-B696-2D8FB12B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Secretariat</cp:lastModifiedBy>
  <cp:revision>7</cp:revision>
  <cp:lastPrinted>2013-09-03T08:10:00Z</cp:lastPrinted>
  <dcterms:created xsi:type="dcterms:W3CDTF">2013-12-10T12:44:00Z</dcterms:created>
  <dcterms:modified xsi:type="dcterms:W3CDTF">2014-04-03T11:42:00Z</dcterms:modified>
</cp:coreProperties>
</file>